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Игра “Белая трансформация” рассчитана в среднем на 24 игрока. Минимальный порог - 16, максимальный - 30. Длительность игры - в пределах 4 часов, считая воркшопы и короткую рефлексию.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Райдер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Анонс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Картинка для анонса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После того, как все игроки собрались - раздайте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вводные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Затем, проведите воркшопы по 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скрипту.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i w:val="1"/>
        </w:rPr>
      </w:pPr>
      <w:r w:rsidDel="00000000" w:rsidR="00000000" w:rsidRPr="00000000">
        <w:rPr>
          <w:rtl w:val="0"/>
        </w:rPr>
        <w:t xml:space="preserve">После этого, ведите игру по главному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 скрипту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Важно, что в самом начале игры нужно раздать игрокам </w:t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правила по работе программы “Культурный код”.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Игра рассчитана на 3-4 игротехников: 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1. Интерфейс Культурный код. Отдельного скрипта нет, достаточно главного скрипта и правил.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2. Интерфейс Энергетический блок. Помимо главного скрипта, есть дополнительный </w:t>
      </w: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скрипт по реализации задач</w:t>
        </w:r>
      </w:hyperlink>
      <w:r w:rsidDel="00000000" w:rsidR="00000000" w:rsidRPr="00000000">
        <w:rPr>
          <w:rtl w:val="0"/>
        </w:rPr>
        <w:t xml:space="preserve"> и </w:t>
      </w: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видеоинструкция.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3. Интерфейс Медицинский отсек (он же игротех Бессмертных, он же игротех Мутантов). Помимо главного скрипта, есть дополнительный </w:t>
      </w: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скрипт по реализации задач.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Еще один игротехник (если есть) - ведет воркшопы, на самой игре следит за светом, звуком, раздачей правил, наклейкой вопросов и ответов культурного кода. Если его нет - это делает один из интерфейсов. 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При особенно горячем желании, можно провести всю игру в одиночку. Для этого надо свести все скрипты в один, и, например, менять цвет подсветки, когда говорят разные интерфейсы ИИ.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Важно, чтобы игротехники взаимодействовали с игроками только в рамках заданных скриптами. Не нужно с ними дискутировать, обсуждать как устроен мир игры, придумывать дополнительные варианты действий и так далее. 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Примерный тайминг: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До 90 минут - воркшопы и перерыв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30 минут - первый такт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20 минут - второй такт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20 минут - третий такт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20 минут - четвертый такт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20 минут - пятый такт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Игра может закончится раньше, если по математической модели (скрипт Энергетического отсека) станет невозможным реализация программы Культурный код, тогда надо играть один из финалов (см. главный скрипт).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***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Все технические манипуляции - свет, звук, музыка - прописаны в главном скрипте. 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***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Обратите внимание, что у игры несколько вариантов финала (описаны в главном скрипте). Они зависят от баланса энергии и количества мутантов-Бессмертных. В таблице Энергетического блока есть вариативность, в зависимости от выбранного сценария проведения - тот или иной финал становится более или менее вероятен. 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Мы считаем, что в среднем уместно проводить Сценарий Дружбомагии, тогда побеждают и люди и Бессмертные (все счастливы). Однако есть еще сценарий победы одной фракции или поражения всех - более драматичный и злой. И сценарий, на случай если конфликта не происходит</w:t>
      </w:r>
      <w:r w:rsidDel="00000000" w:rsidR="00000000" w:rsidRPr="00000000">
        <w:rPr>
          <w:rtl w:val="0"/>
        </w:rPr>
        <w:t xml:space="preserve"> и все эффективно договариваются - более конкурентный.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***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При проведении просим ссылаться на авторство - оно указано в анонсе. В случае стремления внести правки и проводить игру иначе - просим указать, что игра проводится с изменениями от изначальной версии. 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Если после прочтения всех скриптов и инструкций у вас останутся вопросы - пишите в телеграм @liudov, @AlexBruzgin, @vlalexey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docs.google.com/document/d/1OOiBK8HYMUV2P1cZLGI3xrQjDuYcwwVf/edit#heading=h.gcp8o4s675ph" TargetMode="External"/><Relationship Id="rId10" Type="http://schemas.openxmlformats.org/officeDocument/2006/relationships/hyperlink" Target="https://docs.google.com/document/d/1iTmn-5G7cFNklOP9CYqGPXwL4mu5hOsh/edit" TargetMode="External"/><Relationship Id="rId13" Type="http://schemas.openxmlformats.org/officeDocument/2006/relationships/hyperlink" Target="https://docs.google.com/document/d/1Km9K8tg4WpzQqY6IoPfZEh4AbpAtFy06/edit" TargetMode="External"/><Relationship Id="rId12" Type="http://schemas.openxmlformats.org/officeDocument/2006/relationships/hyperlink" Target="https://docs.google.com/document/d/19a7K2vYKXlxJiwOm4KCw9sC6yb4jMe2g/edit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ocs.google.com/document/d/17t0yAgekUfMUh_rfNvVolQejF6QCOk4DP_cOwdgPQnY/edit" TargetMode="External"/><Relationship Id="rId15" Type="http://schemas.openxmlformats.org/officeDocument/2006/relationships/hyperlink" Target="https://docs.google.com/document/d/1KYtVjnG24gX_HZlug1vjfL8vMkJxJr7otUKyrjy7Ko4/edit" TargetMode="External"/><Relationship Id="rId14" Type="http://schemas.openxmlformats.org/officeDocument/2006/relationships/hyperlink" Target="https://drive.google.com/file/d/1BK0o-awFx0dqLzXW_4D6MIf4jaxq8xv4/view?usp=share_link" TargetMode="Externa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odalVSuqe0ZmE3xRel1JnshUOcFpXWb_sXrg6h-Iu2Q/edit" TargetMode="External"/><Relationship Id="rId7" Type="http://schemas.openxmlformats.org/officeDocument/2006/relationships/hyperlink" Target="https://docs.google.com/document/d/1k9CJUFd1gWT9SXSZ4FZjwFoR9eR2OOaG/edit" TargetMode="External"/><Relationship Id="rId8" Type="http://schemas.openxmlformats.org/officeDocument/2006/relationships/hyperlink" Target="https://drive.google.com/file/d/115RBhc0QTvnlf36Pmbd_xkKIVnofIfi-/view?usp=share_li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